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3ABDC" w14:textId="52A979EB" w:rsidR="004A4842" w:rsidRPr="002F6B89" w:rsidRDefault="004A4842" w:rsidP="004A4842">
      <w:pPr>
        <w:ind w:left="360"/>
        <w:rPr>
          <w:rFonts w:asciiTheme="majorBidi" w:hAnsiTheme="majorBidi" w:cstheme="majorBidi"/>
          <w:b/>
          <w:bCs/>
          <w:sz w:val="24"/>
          <w:szCs w:val="24"/>
        </w:rPr>
      </w:pPr>
      <w:r w:rsidRPr="002F6B89">
        <w:rPr>
          <w:rFonts w:asciiTheme="majorBidi" w:hAnsiTheme="majorBidi" w:cstheme="majorBidi"/>
          <w:b/>
          <w:bCs/>
          <w:sz w:val="24"/>
          <w:szCs w:val="24"/>
        </w:rPr>
        <w:t>UNICEF Guerrilla Marketing Strategy</w:t>
      </w:r>
      <w:r w:rsidR="00861A82">
        <w:rPr>
          <w:rFonts w:asciiTheme="majorBidi" w:hAnsiTheme="majorBidi" w:cstheme="majorBidi"/>
          <w:b/>
          <w:bCs/>
          <w:sz w:val="24"/>
          <w:szCs w:val="24"/>
        </w:rPr>
        <w:t xml:space="preserve"> (Bootstrapping Strategy)</w:t>
      </w:r>
    </w:p>
    <w:p w14:paraId="541EF349" w14:textId="39DF7B8D" w:rsidR="00FE1547" w:rsidRPr="004A4842" w:rsidRDefault="00D876EC" w:rsidP="004A4842">
      <w:pPr>
        <w:ind w:left="360"/>
        <w:rPr>
          <w:rFonts w:asciiTheme="majorBidi" w:hAnsiTheme="majorBidi" w:cstheme="majorBidi"/>
          <w:sz w:val="24"/>
          <w:szCs w:val="24"/>
        </w:rPr>
      </w:pPr>
      <w:r w:rsidRPr="004A4842">
        <w:rPr>
          <w:rFonts w:asciiTheme="majorBidi" w:hAnsiTheme="majorBidi" w:cstheme="majorBidi"/>
          <w:sz w:val="24"/>
          <w:szCs w:val="24"/>
        </w:rPr>
        <w:t>More than 4000 children die every day from diseases caused by unsafe drinking water. Worldwide, approximately 780 million people lack access to clean water, and yet many people are unaware of the scale of this crisis.</w:t>
      </w:r>
    </w:p>
    <w:p w14:paraId="42680F09" w14:textId="77777777" w:rsidR="00FE1547" w:rsidRPr="004A4842" w:rsidRDefault="00D876EC" w:rsidP="004A4842">
      <w:pPr>
        <w:ind w:left="360"/>
        <w:rPr>
          <w:rFonts w:asciiTheme="majorBidi" w:hAnsiTheme="majorBidi" w:cstheme="majorBidi"/>
          <w:sz w:val="24"/>
          <w:szCs w:val="24"/>
        </w:rPr>
      </w:pPr>
      <w:r w:rsidRPr="004A4842">
        <w:rPr>
          <w:rFonts w:asciiTheme="majorBidi" w:hAnsiTheme="majorBidi" w:cstheme="majorBidi"/>
          <w:sz w:val="24"/>
          <w:szCs w:val="24"/>
        </w:rPr>
        <w:t xml:space="preserve">UNICEF wanted to change that. In 2009, they partnered with Latinx ad agency Casanova </w:t>
      </w:r>
      <w:proofErr w:type="spellStart"/>
      <w:r w:rsidRPr="004A4842">
        <w:rPr>
          <w:rFonts w:asciiTheme="majorBidi" w:hAnsiTheme="majorBidi" w:cstheme="majorBidi"/>
          <w:sz w:val="24"/>
          <w:szCs w:val="24"/>
        </w:rPr>
        <w:t>Pendrill</w:t>
      </w:r>
      <w:proofErr w:type="spellEnd"/>
      <w:r w:rsidRPr="004A4842">
        <w:rPr>
          <w:rFonts w:asciiTheme="majorBidi" w:hAnsiTheme="majorBidi" w:cstheme="majorBidi"/>
          <w:sz w:val="24"/>
          <w:szCs w:val="24"/>
        </w:rPr>
        <w:t>/McCann to create a guerrilla marketing stunt that garnered global media attention: Dirty Water vending machines.</w:t>
      </w:r>
    </w:p>
    <w:p w14:paraId="2D15AC1B" w14:textId="5F1F112B" w:rsidR="00FE1547" w:rsidRDefault="00D876EC" w:rsidP="004A4842">
      <w:pPr>
        <w:ind w:left="360"/>
        <w:rPr>
          <w:rFonts w:asciiTheme="majorBidi" w:hAnsiTheme="majorBidi" w:cstheme="majorBidi"/>
          <w:sz w:val="24"/>
          <w:szCs w:val="24"/>
        </w:rPr>
      </w:pPr>
      <w:r w:rsidRPr="004A4842">
        <w:rPr>
          <w:rFonts w:asciiTheme="majorBidi" w:hAnsiTheme="majorBidi" w:cstheme="majorBidi"/>
          <w:sz w:val="24"/>
          <w:szCs w:val="24"/>
        </w:rPr>
        <w:t>Vending machines placed in New York’s Union Square offered a selection of eight water “flavors:” cholera, malaria, typhoid, dysentery, dengue, hepatitis, salmonella and yellow fever (all diseases that plague communities without clean drinking water). For a $1 donation to UNICEF’s cause, New Yorkers received a nasty bottle of brown water with unidentifiable particles floating in it, as well as some important facts about the water crisis. Their $1 donation, they were informed, could provide a child with clean drinking water for 40 days.</w:t>
      </w:r>
    </w:p>
    <w:p w14:paraId="45E28D24" w14:textId="77777777" w:rsidR="00430C2E" w:rsidRPr="004A4842" w:rsidRDefault="00430C2E" w:rsidP="004A4842">
      <w:pPr>
        <w:ind w:left="360"/>
        <w:rPr>
          <w:rFonts w:asciiTheme="majorBidi" w:hAnsiTheme="majorBidi" w:cstheme="majorBidi"/>
          <w:sz w:val="24"/>
          <w:szCs w:val="24"/>
        </w:rPr>
      </w:pPr>
    </w:p>
    <w:p w14:paraId="33784780" w14:textId="203F9425" w:rsidR="00FE1547" w:rsidRDefault="00D876EC" w:rsidP="004A4842">
      <w:pPr>
        <w:ind w:left="360"/>
        <w:rPr>
          <w:rFonts w:asciiTheme="majorBidi" w:hAnsiTheme="majorBidi" w:cstheme="majorBidi"/>
          <w:sz w:val="24"/>
          <w:szCs w:val="24"/>
        </w:rPr>
      </w:pPr>
      <w:r w:rsidRPr="004A4842">
        <w:rPr>
          <w:rFonts w:asciiTheme="majorBidi" w:hAnsiTheme="majorBidi" w:cstheme="majorBidi"/>
          <w:sz w:val="24"/>
          <w:szCs w:val="24"/>
        </w:rPr>
        <w:t>The campaign reached about 7,500 people in New York, and millions more through media coverage of the even</w:t>
      </w:r>
      <w:r w:rsidR="00430C2E">
        <w:rPr>
          <w:rFonts w:asciiTheme="majorBidi" w:hAnsiTheme="majorBidi" w:cstheme="majorBidi"/>
          <w:sz w:val="24"/>
          <w:szCs w:val="24"/>
        </w:rPr>
        <w:t>.</w:t>
      </w:r>
    </w:p>
    <w:p w14:paraId="530B00F9" w14:textId="42CBFD23" w:rsidR="00430C2E" w:rsidRPr="002F6B89" w:rsidRDefault="00430C2E" w:rsidP="00085DCF">
      <w:pPr>
        <w:pStyle w:val="ListParagraph"/>
        <w:numPr>
          <w:ilvl w:val="3"/>
          <w:numId w:val="2"/>
        </w:numPr>
        <w:autoSpaceDE w:val="0"/>
        <w:autoSpaceDN w:val="0"/>
        <w:adjustRightInd w:val="0"/>
        <w:ind w:left="426" w:hanging="426"/>
        <w:jc w:val="both"/>
        <w:rPr>
          <w:rFonts w:asciiTheme="majorBidi" w:hAnsiTheme="majorBidi" w:cstheme="majorBidi"/>
          <w:b/>
          <w:bCs/>
          <w:sz w:val="28"/>
          <w:szCs w:val="28"/>
        </w:rPr>
      </w:pPr>
      <w:r w:rsidRPr="002F6B89">
        <w:rPr>
          <w:rFonts w:asciiTheme="majorBidi" w:hAnsiTheme="majorBidi" w:cstheme="majorBidi"/>
          <w:sz w:val="24"/>
          <w:szCs w:val="24"/>
        </w:rPr>
        <w:t xml:space="preserve">Based upon the guerrilla marketing strategy, how did UNICEF get its target audience attention? </w:t>
      </w:r>
    </w:p>
    <w:p w14:paraId="7AEFDDDB" w14:textId="77777777" w:rsidR="00430C2E" w:rsidRPr="00430C2E" w:rsidRDefault="00430C2E" w:rsidP="002F6B89">
      <w:pPr>
        <w:pStyle w:val="ListParagraph"/>
        <w:autoSpaceDE w:val="0"/>
        <w:autoSpaceDN w:val="0"/>
        <w:adjustRightInd w:val="0"/>
        <w:ind w:left="426"/>
        <w:jc w:val="both"/>
        <w:rPr>
          <w:rFonts w:asciiTheme="majorBidi" w:hAnsiTheme="majorBidi" w:cstheme="majorBidi"/>
          <w:b/>
          <w:bCs/>
          <w:sz w:val="28"/>
          <w:szCs w:val="28"/>
        </w:rPr>
      </w:pPr>
    </w:p>
    <w:p w14:paraId="68313156" w14:textId="77777777" w:rsidR="00430C2E" w:rsidRPr="00AF6E70" w:rsidRDefault="00430C2E" w:rsidP="00430C2E">
      <w:pPr>
        <w:pStyle w:val="ListParagraph"/>
        <w:numPr>
          <w:ilvl w:val="0"/>
          <w:numId w:val="2"/>
        </w:numPr>
        <w:autoSpaceDE w:val="0"/>
        <w:autoSpaceDN w:val="0"/>
        <w:adjustRightInd w:val="0"/>
        <w:ind w:left="426" w:hanging="426"/>
        <w:jc w:val="both"/>
        <w:rPr>
          <w:rFonts w:asciiTheme="majorBidi" w:hAnsiTheme="majorBidi" w:cstheme="majorBidi"/>
          <w:b/>
          <w:bCs/>
          <w:sz w:val="28"/>
          <w:szCs w:val="28"/>
        </w:rPr>
      </w:pPr>
      <w:r>
        <w:rPr>
          <w:rFonts w:asciiTheme="majorBidi" w:eastAsia="Times New Roman" w:hAnsiTheme="majorBidi" w:cstheme="majorBidi"/>
          <w:color w:val="333333"/>
          <w:sz w:val="26"/>
          <w:szCs w:val="26"/>
        </w:rPr>
        <w:t>W</w:t>
      </w:r>
      <w:r w:rsidRPr="00415432">
        <w:rPr>
          <w:rFonts w:asciiTheme="majorBidi" w:eastAsia="Times New Roman" w:hAnsiTheme="majorBidi" w:cstheme="majorBidi"/>
          <w:color w:val="333333"/>
          <w:sz w:val="26"/>
          <w:szCs w:val="26"/>
        </w:rPr>
        <w:t xml:space="preserve">hat </w:t>
      </w:r>
      <w:r>
        <w:rPr>
          <w:rFonts w:asciiTheme="majorBidi" w:eastAsia="Times New Roman" w:hAnsiTheme="majorBidi" w:cstheme="majorBidi"/>
          <w:color w:val="333333"/>
          <w:sz w:val="26"/>
          <w:szCs w:val="26"/>
        </w:rPr>
        <w:t>was the citizen key benefit of the UNICEF marketing campaign (its unique selling point USP)?</w:t>
      </w:r>
    </w:p>
    <w:p w14:paraId="42230278" w14:textId="77777777" w:rsidR="00430C2E" w:rsidRPr="004A4842" w:rsidRDefault="00430C2E" w:rsidP="004A4842">
      <w:pPr>
        <w:ind w:left="360"/>
        <w:rPr>
          <w:rFonts w:asciiTheme="majorBidi" w:hAnsiTheme="majorBidi" w:cstheme="majorBidi"/>
          <w:sz w:val="24"/>
          <w:szCs w:val="24"/>
        </w:rPr>
      </w:pPr>
    </w:p>
    <w:p w14:paraId="285BBC1D" w14:textId="77777777" w:rsidR="007E72D8" w:rsidRPr="004A4842" w:rsidRDefault="007E72D8" w:rsidP="004A4842">
      <w:pPr>
        <w:rPr>
          <w:rFonts w:asciiTheme="majorBidi" w:hAnsiTheme="majorBidi" w:cstheme="majorBidi"/>
          <w:sz w:val="24"/>
          <w:szCs w:val="24"/>
        </w:rPr>
      </w:pPr>
    </w:p>
    <w:sectPr w:rsidR="007E72D8" w:rsidRPr="004A484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85875"/>
    <w:multiLevelType w:val="hybridMultilevel"/>
    <w:tmpl w:val="947E392C"/>
    <w:lvl w:ilvl="0" w:tplc="B82C02BA">
      <w:start w:val="1"/>
      <w:numFmt w:val="bullet"/>
      <w:lvlText w:val="•"/>
      <w:lvlJc w:val="left"/>
      <w:pPr>
        <w:tabs>
          <w:tab w:val="num" w:pos="720"/>
        </w:tabs>
        <w:ind w:left="720" w:hanging="360"/>
      </w:pPr>
      <w:rPr>
        <w:rFonts w:ascii="Times New Roman" w:hAnsi="Times New Roman" w:hint="default"/>
      </w:rPr>
    </w:lvl>
    <w:lvl w:ilvl="1" w:tplc="DA765B72" w:tentative="1">
      <w:start w:val="1"/>
      <w:numFmt w:val="bullet"/>
      <w:lvlText w:val="•"/>
      <w:lvlJc w:val="left"/>
      <w:pPr>
        <w:tabs>
          <w:tab w:val="num" w:pos="1440"/>
        </w:tabs>
        <w:ind w:left="1440" w:hanging="360"/>
      </w:pPr>
      <w:rPr>
        <w:rFonts w:ascii="Times New Roman" w:hAnsi="Times New Roman" w:hint="default"/>
      </w:rPr>
    </w:lvl>
    <w:lvl w:ilvl="2" w:tplc="A52612D4" w:tentative="1">
      <w:start w:val="1"/>
      <w:numFmt w:val="bullet"/>
      <w:lvlText w:val="•"/>
      <w:lvlJc w:val="left"/>
      <w:pPr>
        <w:tabs>
          <w:tab w:val="num" w:pos="2160"/>
        </w:tabs>
        <w:ind w:left="2160" w:hanging="360"/>
      </w:pPr>
      <w:rPr>
        <w:rFonts w:ascii="Times New Roman" w:hAnsi="Times New Roman" w:hint="default"/>
      </w:rPr>
    </w:lvl>
    <w:lvl w:ilvl="3" w:tplc="C85C0344" w:tentative="1">
      <w:start w:val="1"/>
      <w:numFmt w:val="bullet"/>
      <w:lvlText w:val="•"/>
      <w:lvlJc w:val="left"/>
      <w:pPr>
        <w:tabs>
          <w:tab w:val="num" w:pos="2880"/>
        </w:tabs>
        <w:ind w:left="2880" w:hanging="360"/>
      </w:pPr>
      <w:rPr>
        <w:rFonts w:ascii="Times New Roman" w:hAnsi="Times New Roman" w:hint="default"/>
      </w:rPr>
    </w:lvl>
    <w:lvl w:ilvl="4" w:tplc="B03A4984" w:tentative="1">
      <w:start w:val="1"/>
      <w:numFmt w:val="bullet"/>
      <w:lvlText w:val="•"/>
      <w:lvlJc w:val="left"/>
      <w:pPr>
        <w:tabs>
          <w:tab w:val="num" w:pos="3600"/>
        </w:tabs>
        <w:ind w:left="3600" w:hanging="360"/>
      </w:pPr>
      <w:rPr>
        <w:rFonts w:ascii="Times New Roman" w:hAnsi="Times New Roman" w:hint="default"/>
      </w:rPr>
    </w:lvl>
    <w:lvl w:ilvl="5" w:tplc="CD38826E" w:tentative="1">
      <w:start w:val="1"/>
      <w:numFmt w:val="bullet"/>
      <w:lvlText w:val="•"/>
      <w:lvlJc w:val="left"/>
      <w:pPr>
        <w:tabs>
          <w:tab w:val="num" w:pos="4320"/>
        </w:tabs>
        <w:ind w:left="4320" w:hanging="360"/>
      </w:pPr>
      <w:rPr>
        <w:rFonts w:ascii="Times New Roman" w:hAnsi="Times New Roman" w:hint="default"/>
      </w:rPr>
    </w:lvl>
    <w:lvl w:ilvl="6" w:tplc="54FA7EA6" w:tentative="1">
      <w:start w:val="1"/>
      <w:numFmt w:val="bullet"/>
      <w:lvlText w:val="•"/>
      <w:lvlJc w:val="left"/>
      <w:pPr>
        <w:tabs>
          <w:tab w:val="num" w:pos="5040"/>
        </w:tabs>
        <w:ind w:left="5040" w:hanging="360"/>
      </w:pPr>
      <w:rPr>
        <w:rFonts w:ascii="Times New Roman" w:hAnsi="Times New Roman" w:hint="default"/>
      </w:rPr>
    </w:lvl>
    <w:lvl w:ilvl="7" w:tplc="43D6BA5C" w:tentative="1">
      <w:start w:val="1"/>
      <w:numFmt w:val="bullet"/>
      <w:lvlText w:val="•"/>
      <w:lvlJc w:val="left"/>
      <w:pPr>
        <w:tabs>
          <w:tab w:val="num" w:pos="5760"/>
        </w:tabs>
        <w:ind w:left="5760" w:hanging="360"/>
      </w:pPr>
      <w:rPr>
        <w:rFonts w:ascii="Times New Roman" w:hAnsi="Times New Roman" w:hint="default"/>
      </w:rPr>
    </w:lvl>
    <w:lvl w:ilvl="8" w:tplc="EB0832E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6CA48A7"/>
    <w:multiLevelType w:val="multilevel"/>
    <w:tmpl w:val="47C6FC1A"/>
    <w:lvl w:ilvl="0">
      <w:start w:val="1"/>
      <w:numFmt w:val="decimal"/>
      <w:lvlText w:val="%1."/>
      <w:legacy w:legacy="1" w:legacySpace="120" w:legacyIndent="360"/>
      <w:lvlJc w:val="left"/>
      <w:pPr>
        <w:ind w:left="360" w:hanging="360"/>
      </w:pPr>
      <w:rPr>
        <w:b w:val="0"/>
        <w:bCs w:val="0"/>
        <w:sz w:val="24"/>
        <w:szCs w:val="24"/>
      </w:rPr>
    </w:lvl>
    <w:lvl w:ilvl="1">
      <w:start w:val="1"/>
      <w:numFmt w:val="lowerLetter"/>
      <w:lvlText w:val="%2."/>
      <w:legacy w:legacy="1" w:legacySpace="120" w:legacyIndent="360"/>
      <w:lvlJc w:val="left"/>
      <w:pPr>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egacy w:legacy="1" w:legacySpace="120" w:legacyIndent="360"/>
      <w:lvlJc w:val="left"/>
      <w:pPr>
        <w:ind w:left="1260" w:hanging="360"/>
      </w:pPr>
      <w:rPr>
        <w:b w:val="0"/>
        <w:bCs w:val="0"/>
        <w:sz w:val="24"/>
        <w:szCs w:val="24"/>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738672337">
    <w:abstractNumId w:val="0"/>
  </w:num>
  <w:num w:numId="2" w16cid:durableId="1112046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6EC"/>
    <w:rsid w:val="002F6B89"/>
    <w:rsid w:val="00430C2E"/>
    <w:rsid w:val="004A4842"/>
    <w:rsid w:val="007E72D8"/>
    <w:rsid w:val="00861A82"/>
    <w:rsid w:val="00CA4CCE"/>
    <w:rsid w:val="00D876EC"/>
    <w:rsid w:val="00FE1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7D14"/>
  <w15:chartTrackingRefBased/>
  <w15:docId w15:val="{C1D5A7D6-0A59-4BC2-A4E2-AB69BB05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2E"/>
    <w:pPr>
      <w:spacing w:after="200" w:line="276" w:lineRule="auto"/>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619">
      <w:bodyDiv w:val="1"/>
      <w:marLeft w:val="0"/>
      <w:marRight w:val="0"/>
      <w:marTop w:val="0"/>
      <w:marBottom w:val="0"/>
      <w:divBdr>
        <w:top w:val="none" w:sz="0" w:space="0" w:color="auto"/>
        <w:left w:val="none" w:sz="0" w:space="0" w:color="auto"/>
        <w:bottom w:val="none" w:sz="0" w:space="0" w:color="auto"/>
        <w:right w:val="none" w:sz="0" w:space="0" w:color="auto"/>
      </w:divBdr>
      <w:divsChild>
        <w:div w:id="163670415">
          <w:marLeft w:val="547"/>
          <w:marRight w:val="0"/>
          <w:marTop w:val="86"/>
          <w:marBottom w:val="0"/>
          <w:divBdr>
            <w:top w:val="none" w:sz="0" w:space="0" w:color="auto"/>
            <w:left w:val="none" w:sz="0" w:space="0" w:color="auto"/>
            <w:bottom w:val="none" w:sz="0" w:space="0" w:color="auto"/>
            <w:right w:val="none" w:sz="0" w:space="0" w:color="auto"/>
          </w:divBdr>
        </w:div>
        <w:div w:id="433138878">
          <w:marLeft w:val="547"/>
          <w:marRight w:val="0"/>
          <w:marTop w:val="86"/>
          <w:marBottom w:val="0"/>
          <w:divBdr>
            <w:top w:val="none" w:sz="0" w:space="0" w:color="auto"/>
            <w:left w:val="none" w:sz="0" w:space="0" w:color="auto"/>
            <w:bottom w:val="none" w:sz="0" w:space="0" w:color="auto"/>
            <w:right w:val="none" w:sz="0" w:space="0" w:color="auto"/>
          </w:divBdr>
        </w:div>
        <w:div w:id="518197145">
          <w:marLeft w:val="547"/>
          <w:marRight w:val="0"/>
          <w:marTop w:val="86"/>
          <w:marBottom w:val="0"/>
          <w:divBdr>
            <w:top w:val="none" w:sz="0" w:space="0" w:color="auto"/>
            <w:left w:val="none" w:sz="0" w:space="0" w:color="auto"/>
            <w:bottom w:val="none" w:sz="0" w:space="0" w:color="auto"/>
            <w:right w:val="none" w:sz="0" w:space="0" w:color="auto"/>
          </w:divBdr>
        </w:div>
        <w:div w:id="194249387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 Fawzy Abd Elkader Ibrah</dc:creator>
  <cp:keywords/>
  <dc:description/>
  <cp:lastModifiedBy>Microsoft Office User</cp:lastModifiedBy>
  <cp:revision>5</cp:revision>
  <dcterms:created xsi:type="dcterms:W3CDTF">2021-12-21T09:16:00Z</dcterms:created>
  <dcterms:modified xsi:type="dcterms:W3CDTF">2022-12-02T20:43:00Z</dcterms:modified>
</cp:coreProperties>
</file>