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B15" w:rsidRDefault="00B76B15" w:rsidP="00B76B15">
      <w:pPr>
        <w:rPr>
          <w:rFonts w:asciiTheme="majorBidi" w:hAnsiTheme="majorBidi" w:cstheme="majorBidi"/>
          <w:b/>
          <w:bCs/>
          <w:sz w:val="28"/>
          <w:szCs w:val="28"/>
          <w:lang w:val="en-US"/>
        </w:rPr>
      </w:pPr>
      <w:r w:rsidRPr="00B76B15">
        <w:rPr>
          <w:rFonts w:asciiTheme="majorBidi" w:hAnsiTheme="majorBidi" w:cstheme="majorBidi"/>
          <w:b/>
          <w:bCs/>
          <w:sz w:val="28"/>
          <w:szCs w:val="28"/>
          <w:lang w:val="en-US"/>
        </w:rPr>
        <w:t>UNICEF</w:t>
      </w:r>
      <w:r w:rsidRPr="00B76B15">
        <w:rPr>
          <w:rFonts w:asciiTheme="majorBidi" w:hAnsiTheme="majorBidi" w:cstheme="majorBidi"/>
          <w:b/>
          <w:bCs/>
          <w:sz w:val="28"/>
          <w:szCs w:val="28"/>
          <w:lang w:val="en-US"/>
        </w:rPr>
        <w:t xml:space="preserve"> Dirty Water Vending Machine</w:t>
      </w:r>
    </w:p>
    <w:p w:rsidR="00B76B15" w:rsidRDefault="00B76B15" w:rsidP="00B76B15">
      <w:pPr>
        <w:rPr>
          <w:rFonts w:asciiTheme="majorBidi" w:hAnsiTheme="majorBidi" w:cstheme="majorBidi"/>
          <w:b/>
          <w:bCs/>
          <w:sz w:val="28"/>
          <w:szCs w:val="28"/>
          <w:lang w:val="en-US"/>
        </w:rPr>
      </w:pPr>
    </w:p>
    <w:p w:rsidR="00B76B15" w:rsidRPr="00B76B15" w:rsidRDefault="00B76B15" w:rsidP="00B76B15">
      <w:pPr>
        <w:rPr>
          <w:rStyle w:val="Hyperlink"/>
          <w:rFonts w:asciiTheme="majorBidi" w:hAnsiTheme="majorBidi" w:cstheme="majorBidi"/>
          <w:b/>
          <w:bCs/>
          <w:color w:val="1155CC"/>
          <w:sz w:val="28"/>
          <w:szCs w:val="28"/>
          <w:shd w:val="clear" w:color="auto" w:fill="FFFFFF"/>
          <w:lang w:val="en-US"/>
        </w:rPr>
      </w:pPr>
      <w:r>
        <w:rPr>
          <w:rFonts w:asciiTheme="majorBidi" w:hAnsiTheme="majorBidi" w:cstheme="majorBidi"/>
          <w:b/>
          <w:bCs/>
          <w:sz w:val="28"/>
          <w:szCs w:val="28"/>
          <w:lang w:val="en-US"/>
        </w:rPr>
        <w:t>Read the following case study carefully and answer the questions below.</w:t>
      </w:r>
    </w:p>
    <w:p w:rsidR="00B76B15" w:rsidRPr="00D67795" w:rsidRDefault="00B76B15" w:rsidP="00B76B15">
      <w:pPr>
        <w:rPr>
          <w:rStyle w:val="Hyperlink"/>
          <w:rFonts w:asciiTheme="majorBidi" w:hAnsiTheme="majorBidi" w:cstheme="majorBidi"/>
          <w:color w:val="1155CC"/>
          <w:shd w:val="clear" w:color="auto" w:fill="FFFFFF"/>
        </w:rPr>
      </w:pPr>
    </w:p>
    <w:p w:rsidR="00B76B15" w:rsidRPr="00D67795" w:rsidRDefault="00B76B15" w:rsidP="00B76B15">
      <w:pPr>
        <w:shd w:val="clear" w:color="auto" w:fill="FFFFFF"/>
        <w:spacing w:after="360"/>
        <w:rPr>
          <w:rFonts w:asciiTheme="majorBidi" w:eastAsia="Times New Roman" w:hAnsiTheme="majorBidi" w:cstheme="majorBidi"/>
          <w:color w:val="3A3A3A"/>
          <w:kern w:val="0"/>
          <w14:ligatures w14:val="none"/>
        </w:rPr>
      </w:pPr>
      <w:r w:rsidRPr="00D67795">
        <w:rPr>
          <w:rFonts w:asciiTheme="majorBidi" w:eastAsia="Times New Roman" w:hAnsiTheme="majorBidi" w:cstheme="majorBidi"/>
          <w:color w:val="3A3A3A"/>
          <w:kern w:val="0"/>
          <w14:ligatures w14:val="none"/>
        </w:rPr>
        <w:t>More than 4000 children die every day from diseases caused by unsafe drinking water. Worldwide, approximately 780 million people lack access to clean water, and yet many people are unaware of the scale of this crisis.</w:t>
      </w:r>
    </w:p>
    <w:p w:rsidR="00B76B15" w:rsidRPr="00D67795" w:rsidRDefault="00B76B15" w:rsidP="00B76B15">
      <w:pPr>
        <w:shd w:val="clear" w:color="auto" w:fill="FFFFFF"/>
        <w:spacing w:after="360"/>
        <w:rPr>
          <w:rFonts w:asciiTheme="majorBidi" w:eastAsia="Times New Roman" w:hAnsiTheme="majorBidi" w:cstheme="majorBidi"/>
          <w:color w:val="3A3A3A"/>
          <w:kern w:val="0"/>
          <w14:ligatures w14:val="none"/>
        </w:rPr>
      </w:pPr>
      <w:r w:rsidRPr="00D67795">
        <w:rPr>
          <w:rFonts w:asciiTheme="majorBidi" w:eastAsia="Times New Roman" w:hAnsiTheme="majorBidi" w:cstheme="majorBidi"/>
          <w:color w:val="3A3A3A"/>
          <w:kern w:val="0"/>
          <w14:ligatures w14:val="none"/>
        </w:rPr>
        <w:t>UNICEF wanted to change that. In 2009, they partnered with Latinx ad agency Casanova Pendrill/McCann to create a guerrilla marketing stunt that garnered global media attention: Dirty Water vending machines.</w:t>
      </w:r>
    </w:p>
    <w:p w:rsidR="00B76B15" w:rsidRPr="00D67795" w:rsidRDefault="00B76B15" w:rsidP="00B76B15">
      <w:pPr>
        <w:shd w:val="clear" w:color="auto" w:fill="FFFFFF"/>
        <w:spacing w:after="360"/>
        <w:rPr>
          <w:rFonts w:asciiTheme="majorBidi" w:eastAsia="Times New Roman" w:hAnsiTheme="majorBidi" w:cstheme="majorBidi"/>
          <w:color w:val="3A3A3A"/>
          <w:kern w:val="0"/>
          <w14:ligatures w14:val="none"/>
        </w:rPr>
      </w:pPr>
      <w:r w:rsidRPr="00D67795">
        <w:rPr>
          <w:rFonts w:asciiTheme="majorBidi" w:eastAsia="Times New Roman" w:hAnsiTheme="majorBidi" w:cstheme="majorBidi"/>
          <w:color w:val="3A3A3A"/>
          <w:kern w:val="0"/>
          <w14:ligatures w14:val="none"/>
        </w:rPr>
        <w:t>Vending machines placed in New York’s Union Square offered a selection of eight water “flavors:” cholera, malaria, typhoid, dysentery, dengue, hepatitis, salmonella and yellow fever (all diseases that plague communities without clean drinking water). For a $1 donation to UNICEF’s cause, New Yorkers received a nasty bottle of brown water with unidentifiable particles floating in it, as well as some important facts about the water crisis. Their $1 donation, they were informed, could provide a child with clean drinking water for 40 days.</w:t>
      </w:r>
    </w:p>
    <w:p w:rsidR="00B76B15" w:rsidRPr="00D67795" w:rsidRDefault="00B76B15" w:rsidP="00B76B15">
      <w:pPr>
        <w:shd w:val="clear" w:color="auto" w:fill="FFFFFF"/>
        <w:spacing w:after="360"/>
        <w:rPr>
          <w:rFonts w:asciiTheme="majorBidi" w:eastAsia="Times New Roman" w:hAnsiTheme="majorBidi" w:cstheme="majorBidi"/>
          <w:color w:val="3A3A3A"/>
          <w:kern w:val="0"/>
          <w14:ligatures w14:val="none"/>
        </w:rPr>
      </w:pPr>
      <w:r w:rsidRPr="00D67795">
        <w:rPr>
          <w:rFonts w:asciiTheme="majorBidi" w:eastAsia="Times New Roman" w:hAnsiTheme="majorBidi" w:cstheme="majorBidi"/>
          <w:color w:val="3A3A3A"/>
          <w:kern w:val="0"/>
          <w14:ligatures w14:val="none"/>
        </w:rPr>
        <w:t>The campaign reached about 7,500 people in New York, and millions more through media coverage of the event.</w:t>
      </w:r>
    </w:p>
    <w:p w:rsidR="00B76B15" w:rsidRPr="00D67795" w:rsidRDefault="00B76B15" w:rsidP="00B76B15">
      <w:pPr>
        <w:pStyle w:val="NormalWeb"/>
        <w:shd w:val="clear" w:color="auto" w:fill="FFFFFF"/>
        <w:spacing w:before="0" w:beforeAutospacing="0" w:after="360" w:afterAutospacing="0"/>
        <w:rPr>
          <w:rFonts w:asciiTheme="majorBidi" w:hAnsiTheme="majorBidi" w:cstheme="majorBidi"/>
          <w:color w:val="3A3A3A"/>
        </w:rPr>
      </w:pPr>
      <w:r w:rsidRPr="00D67795">
        <w:rPr>
          <w:rFonts w:asciiTheme="majorBidi" w:hAnsiTheme="majorBidi" w:cstheme="majorBidi"/>
          <w:color w:val="3A3A3A"/>
        </w:rPr>
        <w:t>Many communications about clean water efforts show rural villagers gathering water from streams or ponds, not something most Americans do daily. By putting the unsafe water in branded plastic bottles, UNICEF made it more relatable to New Yorkers. Now they could imagine drinking it—and it wasn’t a pleasant thought.</w:t>
      </w:r>
    </w:p>
    <w:p w:rsidR="00B76B15" w:rsidRDefault="00B76B15" w:rsidP="00B76B15">
      <w:pPr>
        <w:pStyle w:val="NormalWeb"/>
        <w:shd w:val="clear" w:color="auto" w:fill="FFFFFF"/>
        <w:spacing w:before="0" w:beforeAutospacing="0" w:after="360" w:afterAutospacing="0"/>
        <w:rPr>
          <w:rFonts w:asciiTheme="majorBidi" w:hAnsiTheme="majorBidi" w:cstheme="majorBidi"/>
          <w:color w:val="3A3A3A"/>
        </w:rPr>
      </w:pPr>
      <w:r w:rsidRPr="00D67795">
        <w:rPr>
          <w:rFonts w:asciiTheme="majorBidi" w:hAnsiTheme="majorBidi" w:cstheme="majorBidi"/>
          <w:color w:val="3A3A3A"/>
        </w:rPr>
        <w:t>We also love that the vending machine was not only a clever vehicle for the message, it was a natural way to get donations. For those with no singles on hand, other methods of donation were offered (by text or online). And to hammer home the message, statistics about the water crisis were printed on the front of the machines.</w:t>
      </w:r>
    </w:p>
    <w:p w:rsidR="00B76B15" w:rsidRDefault="00B76B15" w:rsidP="00B76B15">
      <w:pPr>
        <w:pStyle w:val="NormalWeb"/>
        <w:shd w:val="clear" w:color="auto" w:fill="FFFFFF"/>
        <w:spacing w:before="0" w:beforeAutospacing="0" w:after="360" w:afterAutospacing="0"/>
        <w:rPr>
          <w:rFonts w:asciiTheme="majorBidi" w:hAnsiTheme="majorBidi" w:cstheme="majorBidi"/>
          <w:color w:val="3A3A3A"/>
          <w:lang w:val="en-US"/>
        </w:rPr>
      </w:pPr>
      <w:r>
        <w:rPr>
          <w:rFonts w:asciiTheme="majorBidi" w:hAnsiTheme="majorBidi" w:cstheme="majorBidi"/>
          <w:color w:val="3A3A3A"/>
          <w:lang w:val="en-US"/>
        </w:rPr>
        <w:t xml:space="preserve">1. What strategy did UNICEF depend on to raise funds? </w:t>
      </w:r>
      <w:r>
        <w:rPr>
          <w:rFonts w:asciiTheme="majorBidi" w:hAnsiTheme="majorBidi" w:cstheme="majorBidi"/>
          <w:color w:val="3A3A3A"/>
          <w:lang w:val="en-US"/>
        </w:rPr>
        <w:t>(10 marks)</w:t>
      </w:r>
    </w:p>
    <w:p w:rsidR="00B76B15" w:rsidRDefault="00B76B15" w:rsidP="00B76B15">
      <w:pPr>
        <w:pStyle w:val="NormalWeb"/>
        <w:shd w:val="clear" w:color="auto" w:fill="FFFFFF"/>
        <w:spacing w:before="0" w:beforeAutospacing="0" w:after="360" w:afterAutospacing="0"/>
        <w:ind w:left="284" w:hanging="284"/>
        <w:rPr>
          <w:rFonts w:asciiTheme="majorBidi" w:hAnsiTheme="majorBidi" w:cstheme="majorBidi"/>
          <w:color w:val="3A3A3A"/>
          <w:lang w:val="en-US"/>
        </w:rPr>
      </w:pPr>
      <w:r>
        <w:rPr>
          <w:rFonts w:asciiTheme="majorBidi" w:hAnsiTheme="majorBidi" w:cstheme="majorBidi"/>
          <w:color w:val="3A3A3A"/>
          <w:lang w:val="en-US"/>
        </w:rPr>
        <w:t xml:space="preserve">2. What type of guerrilla marketing strategies did UNICEF utilize for raising funds? Explain in details. </w:t>
      </w:r>
      <w:r>
        <w:rPr>
          <w:rFonts w:asciiTheme="majorBidi" w:hAnsiTheme="majorBidi" w:cstheme="majorBidi"/>
          <w:color w:val="3A3A3A"/>
          <w:lang w:val="en-US"/>
        </w:rPr>
        <w:t>(15 marks)</w:t>
      </w:r>
    </w:p>
    <w:p w:rsidR="00B76B15" w:rsidRDefault="00B76B15" w:rsidP="00B76B15">
      <w:pPr>
        <w:pStyle w:val="NormalWeb"/>
        <w:shd w:val="clear" w:color="auto" w:fill="FFFFFF"/>
        <w:spacing w:before="0" w:beforeAutospacing="0" w:after="360" w:afterAutospacing="0"/>
        <w:ind w:left="284" w:hanging="284"/>
        <w:rPr>
          <w:rFonts w:asciiTheme="majorBidi" w:hAnsiTheme="majorBidi" w:cstheme="majorBidi"/>
          <w:color w:val="3A3A3A"/>
          <w:lang w:val="en-US"/>
        </w:rPr>
      </w:pPr>
      <w:r>
        <w:rPr>
          <w:rFonts w:asciiTheme="majorBidi" w:hAnsiTheme="majorBidi" w:cstheme="majorBidi"/>
          <w:color w:val="3A3A3A"/>
          <w:lang w:val="en-US"/>
        </w:rPr>
        <w:t xml:space="preserve">3. As per your understanding of guerrilla marketing strategies; discuss how it can be related to ‘creating memorable experiences, raising awareness, and encouraging public engagement. </w:t>
      </w:r>
      <w:r>
        <w:rPr>
          <w:rFonts w:asciiTheme="majorBidi" w:hAnsiTheme="majorBidi" w:cstheme="majorBidi"/>
          <w:color w:val="3A3A3A"/>
          <w:lang w:val="en-US"/>
        </w:rPr>
        <w:t xml:space="preserve">     (15 marks)</w:t>
      </w:r>
    </w:p>
    <w:p w:rsidR="0097179B" w:rsidRPr="00B76B15" w:rsidRDefault="0097179B">
      <w:pPr>
        <w:rPr>
          <w:lang w:val="en-US"/>
        </w:rPr>
      </w:pPr>
    </w:p>
    <w:sectPr w:rsidR="0097179B" w:rsidRPr="00B76B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15"/>
    <w:rsid w:val="00130CCF"/>
    <w:rsid w:val="0097179B"/>
    <w:rsid w:val="00B76B15"/>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0C552FD8"/>
  <w15:chartTrackingRefBased/>
  <w15:docId w15:val="{8C3B557B-958B-AA4A-9D0B-C71F50DF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B15"/>
    <w:rPr>
      <w:color w:val="0000FF"/>
      <w:u w:val="single"/>
    </w:rPr>
  </w:style>
  <w:style w:type="paragraph" w:styleId="NormalWeb">
    <w:name w:val="Normal (Web)"/>
    <w:basedOn w:val="Normal"/>
    <w:uiPriority w:val="99"/>
    <w:semiHidden/>
    <w:unhideWhenUsed/>
    <w:rsid w:val="00B76B1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2023-12-13T19:46:00Z</dcterms:created>
  <dcterms:modified xsi:type="dcterms:W3CDTF">2023-12-13T19:49:00Z</dcterms:modified>
</cp:coreProperties>
</file>